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922F7" w14:textId="77777777" w:rsidR="002D268C" w:rsidRDefault="00000000">
      <w:pPr>
        <w:spacing w:after="0" w:line="259" w:lineRule="auto"/>
        <w:ind w:left="84" w:firstLine="0"/>
        <w:jc w:val="center"/>
      </w:pPr>
      <w:r>
        <w:rPr>
          <w:b/>
          <w:sz w:val="22"/>
        </w:rPr>
        <w:t>Paulomi Pandya</w:t>
      </w:r>
    </w:p>
    <w:p w14:paraId="125F36C0" w14:textId="59703810" w:rsidR="002D268C" w:rsidRDefault="00000000">
      <w:pPr>
        <w:spacing w:after="14" w:line="259" w:lineRule="auto"/>
        <w:ind w:left="118" w:right="129"/>
        <w:jc w:val="center"/>
      </w:pPr>
      <w:r>
        <w:rPr>
          <w:i/>
        </w:rPr>
        <w:t>QA Engineer</w:t>
      </w:r>
    </w:p>
    <w:p w14:paraId="21856BB6" w14:textId="3C011256" w:rsidR="002D268C" w:rsidRDefault="00000000" w:rsidP="00A41488">
      <w:pPr>
        <w:spacing w:after="0" w:line="259" w:lineRule="auto"/>
        <w:ind w:left="0" w:firstLine="0"/>
        <w:jc w:val="center"/>
      </w:pPr>
      <w:r>
        <w:t>847-373-8995 | paulomipandya76@gmail.com</w:t>
      </w:r>
    </w:p>
    <w:p w14:paraId="118B0EDD" w14:textId="77777777" w:rsidR="000B2847" w:rsidRDefault="000B2847">
      <w:pPr>
        <w:pStyle w:val="Heading1"/>
        <w:ind w:left="-5"/>
      </w:pPr>
    </w:p>
    <w:p w14:paraId="1681EF39" w14:textId="4123B2B1" w:rsidR="002D268C" w:rsidRDefault="00000000">
      <w:pPr>
        <w:pStyle w:val="Heading1"/>
        <w:ind w:left="-5"/>
      </w:pPr>
      <w:r>
        <w:t>Summary</w:t>
      </w:r>
    </w:p>
    <w:p w14:paraId="11C329D6" w14:textId="77777777" w:rsidR="002D268C" w:rsidRDefault="00000000">
      <w:pPr>
        <w:spacing w:after="121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76FCF90" wp14:editId="577A8AD2">
                <wp:extent cx="6858000" cy="5055"/>
                <wp:effectExtent l="0" t="0" r="0" b="0"/>
                <wp:docPr id="1853" name="Group 1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53" style="width:540pt;height:0.398pt;mso-position-horizontal-relative:char;mso-position-vertical-relative:line" coordsize="68580,50">
                <v:shape id="Shape 16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DB91700" w14:textId="1419BD0F" w:rsidR="008C0B04" w:rsidRPr="008C0B04" w:rsidRDefault="00AC384D" w:rsidP="008C0B04">
      <w:pPr>
        <w:pStyle w:val="Heading1"/>
        <w:ind w:left="-5"/>
        <w:rPr>
          <w:rFonts w:ascii="Cambria" w:eastAsia="Cambria" w:hAnsi="Cambria" w:cs="Cambria"/>
          <w:sz w:val="20"/>
        </w:rPr>
      </w:pPr>
      <w:r>
        <w:rPr>
          <w:sz w:val="22"/>
        </w:rPr>
        <w:t>H</w:t>
      </w:r>
      <w:r w:rsidR="008C0B04" w:rsidRPr="008C0B04">
        <w:rPr>
          <w:rFonts w:ascii="Cambria" w:eastAsia="Cambria" w:hAnsi="Cambria" w:cs="Cambria"/>
          <w:sz w:val="20"/>
        </w:rPr>
        <w:t>ighly skilled and results-driven ISTQB Certified Software QA Engineer with over 9 years of experience in all phases of Software Quality Assurance. Specializing in manual</w:t>
      </w:r>
      <w:r w:rsidR="000B2847">
        <w:rPr>
          <w:rFonts w:ascii="Cambria" w:eastAsia="Cambria" w:hAnsi="Cambria" w:cs="Cambria"/>
          <w:sz w:val="20"/>
        </w:rPr>
        <w:t xml:space="preserve"> and</w:t>
      </w:r>
      <w:r w:rsidR="008C0B04" w:rsidRPr="008C0B04">
        <w:rPr>
          <w:rFonts w:ascii="Cambria" w:eastAsia="Cambria" w:hAnsi="Cambria" w:cs="Cambria"/>
          <w:sz w:val="20"/>
        </w:rPr>
        <w:t xml:space="preserve"> functional testing of web and mobile applications within Agile environments. Demonstrated leadership and mentorship abilities, having guided newly hired </w:t>
      </w:r>
      <w:r w:rsidR="00876D20">
        <w:rPr>
          <w:rFonts w:ascii="Cambria" w:eastAsia="Cambria" w:hAnsi="Cambria" w:cs="Cambria"/>
          <w:sz w:val="20"/>
        </w:rPr>
        <w:t>compliance</w:t>
      </w:r>
      <w:r w:rsidR="008C0B04" w:rsidRPr="008C0B04">
        <w:rPr>
          <w:rFonts w:ascii="Cambria" w:eastAsia="Cambria" w:hAnsi="Cambria" w:cs="Cambria"/>
          <w:sz w:val="20"/>
        </w:rPr>
        <w:t xml:space="preserve"> team members and served as a managerial resource for intern candidates.</w:t>
      </w:r>
    </w:p>
    <w:p w14:paraId="00B43F8F" w14:textId="50683C05" w:rsidR="008C0B04" w:rsidRPr="008C0B04" w:rsidRDefault="008C0B04" w:rsidP="008C0B04">
      <w:pPr>
        <w:pStyle w:val="Heading1"/>
        <w:ind w:left="-5"/>
        <w:rPr>
          <w:rFonts w:ascii="Cambria" w:eastAsia="Cambria" w:hAnsi="Cambria" w:cs="Cambria"/>
          <w:sz w:val="20"/>
        </w:rPr>
      </w:pPr>
      <w:r w:rsidRPr="008C0B04">
        <w:rPr>
          <w:rFonts w:ascii="Cambria" w:eastAsia="Cambria" w:hAnsi="Cambria" w:cs="Cambria"/>
          <w:sz w:val="20"/>
        </w:rPr>
        <w:t xml:space="preserve">Proficient in all stages of the Software Testing Life Cycle (STLC) and experienced </w:t>
      </w:r>
      <w:r>
        <w:rPr>
          <w:rFonts w:ascii="Cambria" w:eastAsia="Cambria" w:hAnsi="Cambria" w:cs="Cambria"/>
          <w:sz w:val="20"/>
        </w:rPr>
        <w:t>in</w:t>
      </w:r>
      <w:r w:rsidRPr="008C0B04">
        <w:rPr>
          <w:rFonts w:ascii="Cambria" w:eastAsia="Cambria" w:hAnsi="Cambria" w:cs="Cambria"/>
          <w:sz w:val="20"/>
        </w:rPr>
        <w:t xml:space="preserve"> various stages of the Software Development Life Cycle (SDLC). </w:t>
      </w:r>
      <w:r>
        <w:rPr>
          <w:rFonts w:ascii="Cambria" w:eastAsia="Cambria" w:hAnsi="Cambria" w:cs="Cambria"/>
          <w:sz w:val="20"/>
        </w:rPr>
        <w:t>E</w:t>
      </w:r>
      <w:r w:rsidRPr="008C0B04">
        <w:rPr>
          <w:rFonts w:ascii="Cambria" w:eastAsia="Cambria" w:hAnsi="Cambria" w:cs="Cambria"/>
          <w:sz w:val="20"/>
        </w:rPr>
        <w:t>xceptional problem-solving skills, keen attention to detail, and a strong ability to quickly master new technologies. Committed to continuous improvement and delivering high-quality results in fast-paced, collaborative settings.</w:t>
      </w:r>
    </w:p>
    <w:p w14:paraId="4D67C4CE" w14:textId="77777777" w:rsidR="008C0B04" w:rsidRDefault="008C0B04" w:rsidP="008C0B04"/>
    <w:p w14:paraId="2BA4C51A" w14:textId="77777777" w:rsidR="007062D9" w:rsidRPr="008C0B04" w:rsidRDefault="007062D9" w:rsidP="007A6C4B">
      <w:pPr>
        <w:ind w:left="0" w:firstLine="0"/>
      </w:pPr>
    </w:p>
    <w:p w14:paraId="50769C47" w14:textId="715637B7" w:rsidR="007062D9" w:rsidRPr="007062D9" w:rsidRDefault="00000000" w:rsidP="007062D9">
      <w:pPr>
        <w:pStyle w:val="Heading1"/>
        <w:ind w:left="-5"/>
      </w:pPr>
      <w:r>
        <w:t>Technical Skills</w:t>
      </w:r>
    </w:p>
    <w:p w14:paraId="46940778" w14:textId="77777777" w:rsidR="002D268C" w:rsidRDefault="00000000">
      <w:pPr>
        <w:spacing w:after="12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32C8D62" wp14:editId="2F389C14">
                <wp:extent cx="6858000" cy="5055"/>
                <wp:effectExtent l="0" t="0" r="0" b="0"/>
                <wp:docPr id="1854" name="Group 1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54" style="width:540pt;height:0.398pt;mso-position-horizontal-relative:char;mso-position-vertical-relative:line" coordsize="68580,50">
                <v:shape id="Shape 27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7EF5DBC" w14:textId="29B04F90" w:rsidR="002D268C" w:rsidRDefault="00876D20">
      <w:pPr>
        <w:ind w:left="226"/>
      </w:pPr>
      <w:r>
        <w:rPr>
          <w:b/>
        </w:rPr>
        <w:t>Type of Testing</w:t>
      </w:r>
      <w:r>
        <w:t>: Visual, Functional, Integration, Regression, UAT</w:t>
      </w:r>
    </w:p>
    <w:p w14:paraId="16E352F7" w14:textId="3F3DA082" w:rsidR="002D268C" w:rsidRDefault="00000000">
      <w:pPr>
        <w:ind w:left="226"/>
      </w:pPr>
      <w:r>
        <w:rPr>
          <w:b/>
        </w:rPr>
        <w:t>Tools</w:t>
      </w:r>
      <w:r>
        <w:t xml:space="preserve">: </w:t>
      </w:r>
      <w:r w:rsidR="00876D20">
        <w:t xml:space="preserve">Postman, SQL, </w:t>
      </w:r>
      <w:r>
        <w:t>Jenkins</w:t>
      </w:r>
      <w:r w:rsidR="00876D20">
        <w:t>, HTML, CSS</w:t>
      </w:r>
    </w:p>
    <w:p w14:paraId="29F28E8C" w14:textId="77777777" w:rsidR="002D268C" w:rsidRDefault="00000000">
      <w:pPr>
        <w:spacing w:after="286"/>
        <w:ind w:left="226"/>
      </w:pPr>
      <w:r>
        <w:rPr>
          <w:b/>
        </w:rPr>
        <w:t>Project Management Tools</w:t>
      </w:r>
      <w:r>
        <w:t>: Jira, Confluence, Airtable, Hive, Trello, Rally</w:t>
      </w:r>
    </w:p>
    <w:p w14:paraId="24CB9AAA" w14:textId="77777777" w:rsidR="007062D9" w:rsidRDefault="007062D9">
      <w:pPr>
        <w:pStyle w:val="Heading1"/>
        <w:ind w:left="-5"/>
      </w:pPr>
    </w:p>
    <w:p w14:paraId="595348E8" w14:textId="13A46537" w:rsidR="002D268C" w:rsidRDefault="00000000">
      <w:pPr>
        <w:pStyle w:val="Heading1"/>
        <w:ind w:left="-5"/>
      </w:pPr>
      <w:r>
        <w:t>Experience</w:t>
      </w:r>
    </w:p>
    <w:p w14:paraId="6B20C106" w14:textId="77777777" w:rsidR="002D268C" w:rsidRDefault="00000000">
      <w:pPr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9C87CF0" wp14:editId="0B6DDC95">
                <wp:extent cx="6858000" cy="5055"/>
                <wp:effectExtent l="0" t="0" r="0" b="0"/>
                <wp:docPr id="1855" name="Group 18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55" style="width:540pt;height:0.398pt;mso-position-horizontal-relative:char;mso-position-vertical-relative:line" coordsize="68580,50">
                <v:shape id="Shape 37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299EDBA" w14:textId="6BE90A85" w:rsidR="002D268C" w:rsidRDefault="00A720E8">
      <w:pPr>
        <w:tabs>
          <w:tab w:val="center" w:pos="2020"/>
          <w:tab w:val="right" w:pos="10800"/>
        </w:tabs>
        <w:spacing w:after="2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     </w:t>
      </w:r>
      <w:r>
        <w:rPr>
          <w:b/>
          <w:sz w:val="22"/>
        </w:rPr>
        <w:t>Senior QA Engineer</w:t>
      </w:r>
      <w:r>
        <w:rPr>
          <w:b/>
          <w:sz w:val="22"/>
        </w:rPr>
        <w:tab/>
      </w:r>
      <w:r>
        <w:rPr>
          <w:sz w:val="22"/>
        </w:rPr>
        <w:t>Apr 2023 – May 2024</w:t>
      </w:r>
    </w:p>
    <w:p w14:paraId="0F4FB479" w14:textId="6C31C926" w:rsidR="00AC384D" w:rsidRDefault="00000000" w:rsidP="00AC384D">
      <w:pPr>
        <w:tabs>
          <w:tab w:val="center" w:pos="651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5C24CB">
        <w:rPr>
          <w:rFonts w:ascii="Calibri" w:eastAsia="Calibri" w:hAnsi="Calibri" w:cs="Calibri"/>
          <w:sz w:val="22"/>
        </w:rPr>
        <w:t xml:space="preserve">      </w:t>
      </w:r>
      <w:r>
        <w:rPr>
          <w:i/>
        </w:rPr>
        <w:t>Designory</w:t>
      </w:r>
      <w:r w:rsidR="005C24CB">
        <w:rPr>
          <w:i/>
        </w:rPr>
        <w:t xml:space="preserve"> (Omnicom Production)</w:t>
      </w:r>
      <w:r>
        <w:rPr>
          <w:i/>
        </w:rPr>
        <w:tab/>
        <w:t>Chicago, IL</w:t>
      </w:r>
    </w:p>
    <w:p w14:paraId="282C0AB9" w14:textId="2652FF9E" w:rsidR="002B2A45" w:rsidRDefault="00AC384D" w:rsidP="002B2A45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Collaborated in a fast-paced Agile environment</w:t>
      </w:r>
      <w:r w:rsidR="008C0B04" w:rsidRPr="008C0B04">
        <w:t xml:space="preserve">, partnering with project managers and the development team to identify opportunities that </w:t>
      </w:r>
      <w:r w:rsidRPr="008C0B04">
        <w:t>are aligned</w:t>
      </w:r>
      <w:r w:rsidR="008C0B04" w:rsidRPr="008C0B04">
        <w:t xml:space="preserve"> with business needs</w:t>
      </w:r>
      <w:r>
        <w:t xml:space="preserve">, </w:t>
      </w:r>
      <w:r>
        <w:t>optimizing resource utilization and mitigating risks by 30%.</w:t>
      </w:r>
    </w:p>
    <w:p w14:paraId="0A3E8F32" w14:textId="28FDE2F6" w:rsidR="003659AA" w:rsidRDefault="003659AA" w:rsidP="003659AA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2B2A45">
        <w:t>Executed complex SQL queries to validate the defined criteria and ensure data accuracy and consistency across systems.</w:t>
      </w:r>
    </w:p>
    <w:p w14:paraId="133D3F8C" w14:textId="6ABE9299" w:rsidR="002B2A45" w:rsidRDefault="008C0B04" w:rsidP="002B2A45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8C0B04">
        <w:t>Developed and maintained test scripts to detect issues early in the development cycle and during regression testing, ensuring faster release cycles and higher quality.</w:t>
      </w:r>
    </w:p>
    <w:p w14:paraId="1EF1FB58" w14:textId="08AB616B" w:rsidR="002B2A45" w:rsidRDefault="008C0B04" w:rsidP="002B2A45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8C0B04">
        <w:t xml:space="preserve">Led and mentored a </w:t>
      </w:r>
      <w:r w:rsidR="002B2A45" w:rsidRPr="008C0B04">
        <w:t>summer</w:t>
      </w:r>
      <w:r w:rsidRPr="008C0B04">
        <w:t xml:space="preserve"> intern, providing guidance and support during their tenure and assisting with hands-on training </w:t>
      </w:r>
      <w:r w:rsidR="00876D20">
        <w:t>o</w:t>
      </w:r>
      <w:r w:rsidRPr="008C0B04">
        <w:t>n tools and processes.</w:t>
      </w:r>
    </w:p>
    <w:p w14:paraId="7AE324F2" w14:textId="648ADF2F" w:rsidR="002B2A45" w:rsidRDefault="008C0B04" w:rsidP="002B2A45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8C0B04">
        <w:t xml:space="preserve">Led </w:t>
      </w:r>
      <w:r w:rsidR="00876D20">
        <w:t>daily</w:t>
      </w:r>
      <w:r w:rsidRPr="008C0B04">
        <w:t xml:space="preserve"> stand-up meetings, assigning resources for incoming projects in the absence of the </w:t>
      </w:r>
      <w:r w:rsidR="00876D20">
        <w:t>QA</w:t>
      </w:r>
      <w:r w:rsidRPr="008C0B04">
        <w:t xml:space="preserve"> Manager, ensuring projects stayed on track and resource allocation was efficient.</w:t>
      </w:r>
    </w:p>
    <w:p w14:paraId="6284846C" w14:textId="77777777" w:rsidR="00DF1A7E" w:rsidRDefault="00DF1A7E" w:rsidP="00DF1A7E">
      <w:pPr>
        <w:tabs>
          <w:tab w:val="center" w:pos="651"/>
          <w:tab w:val="right" w:pos="10800"/>
        </w:tabs>
        <w:spacing w:after="18" w:line="259" w:lineRule="auto"/>
        <w:jc w:val="left"/>
      </w:pPr>
    </w:p>
    <w:p w14:paraId="7F63DB87" w14:textId="77777777" w:rsidR="002B2A45" w:rsidRPr="008C0B04" w:rsidRDefault="002B2A45" w:rsidP="002B2A45">
      <w:pPr>
        <w:tabs>
          <w:tab w:val="center" w:pos="651"/>
          <w:tab w:val="right" w:pos="10800"/>
        </w:tabs>
        <w:spacing w:after="18" w:line="259" w:lineRule="auto"/>
        <w:jc w:val="left"/>
      </w:pPr>
    </w:p>
    <w:p w14:paraId="7EEE71EE" w14:textId="77777777" w:rsidR="002D268C" w:rsidRDefault="00000000">
      <w:pPr>
        <w:tabs>
          <w:tab w:val="center" w:pos="933"/>
          <w:tab w:val="right" w:pos="10800"/>
        </w:tabs>
        <w:spacing w:after="3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2"/>
        </w:rPr>
        <w:t>QA Engineer</w:t>
      </w:r>
      <w:r>
        <w:rPr>
          <w:b/>
          <w:sz w:val="22"/>
        </w:rPr>
        <w:tab/>
      </w:r>
      <w:r>
        <w:rPr>
          <w:sz w:val="22"/>
        </w:rPr>
        <w:t>Apr 2021 - Apr 2023</w:t>
      </w:r>
    </w:p>
    <w:p w14:paraId="286383A3" w14:textId="77777777" w:rsidR="002B2A45" w:rsidRDefault="00000000" w:rsidP="002B2A45">
      <w:pPr>
        <w:tabs>
          <w:tab w:val="center" w:pos="651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5C24CB">
        <w:rPr>
          <w:rFonts w:ascii="Calibri" w:eastAsia="Calibri" w:hAnsi="Calibri" w:cs="Calibri"/>
          <w:sz w:val="22"/>
        </w:rPr>
        <w:t xml:space="preserve">      </w:t>
      </w:r>
      <w:r w:rsidR="005C24CB">
        <w:rPr>
          <w:i/>
        </w:rPr>
        <w:t>Designory (Omnicom Production)</w:t>
      </w:r>
      <w:r>
        <w:rPr>
          <w:i/>
        </w:rPr>
        <w:tab/>
        <w:t>Chicago, IL</w:t>
      </w:r>
    </w:p>
    <w:p w14:paraId="1A08265B" w14:textId="3437B6BB" w:rsidR="003659AA" w:rsidRDefault="003659AA" w:rsidP="003659AA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8C0B04">
        <w:t xml:space="preserve">Represented the </w:t>
      </w:r>
      <w:r>
        <w:t>Compliance</w:t>
      </w:r>
      <w:r w:rsidRPr="008C0B04">
        <w:t xml:space="preserve"> team during lead meetings, contributing technical insights and ensuring that </w:t>
      </w:r>
      <w:r>
        <w:t>QA</w:t>
      </w:r>
      <w:r w:rsidRPr="008C0B04">
        <w:t xml:space="preserve"> processes aligned with regulatory and compliance standards.</w:t>
      </w:r>
    </w:p>
    <w:p w14:paraId="4640B2EB" w14:textId="3A7E9E29" w:rsidR="00AC384D" w:rsidRDefault="00AC384D" w:rsidP="00AC384D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Executed 100+ complex SQL queries to validate data integrity and ensure accuracy across systems, contributing to 100% compliance with defined criteria for retail operations.</w:t>
      </w:r>
    </w:p>
    <w:p w14:paraId="3A31B90A" w14:textId="3A226849" w:rsidR="002B2A45" w:rsidRDefault="002B2A45" w:rsidP="002B2A45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2B2A45">
        <w:t>Investigated</w:t>
      </w:r>
      <w:r w:rsidR="00AC384D">
        <w:t xml:space="preserve"> and resolved 50+</w:t>
      </w:r>
      <w:r w:rsidRPr="002B2A45">
        <w:t xml:space="preserve"> nightly Jenkins tests</w:t>
      </w:r>
      <w:r w:rsidR="00F27C36">
        <w:t xml:space="preserve"> </w:t>
      </w:r>
      <w:r w:rsidR="00F27C36" w:rsidRPr="00F27C36">
        <w:t>within a CI/CD pipeline</w:t>
      </w:r>
      <w:r w:rsidRPr="002B2A45">
        <w:t>, analyzing issues in detail and providing comprehensive reports to Project Managers and Developers, enabling prompt issue resolution and minimizing downtime.</w:t>
      </w:r>
    </w:p>
    <w:p w14:paraId="6B8D591F" w14:textId="4982CE50" w:rsidR="002B2A45" w:rsidRPr="002B2A45" w:rsidRDefault="002B2A45" w:rsidP="002B2A45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2B2A45">
        <w:lastRenderedPageBreak/>
        <w:t>Designed and implemented processes, risk management strategies, and test cases to ensure that cost, quality, and delivery goals were met for the retail point-of-sale (POS) system, contributing to the successful launch and ongoing support of the system.</w:t>
      </w:r>
    </w:p>
    <w:p w14:paraId="251597FA" w14:textId="77777777" w:rsidR="007062D9" w:rsidRDefault="007062D9" w:rsidP="00A720E8">
      <w:pPr>
        <w:spacing w:after="136"/>
        <w:ind w:left="681" w:firstLine="0"/>
      </w:pPr>
    </w:p>
    <w:p w14:paraId="64273DB7" w14:textId="77777777" w:rsidR="002D268C" w:rsidRDefault="00000000">
      <w:pPr>
        <w:tabs>
          <w:tab w:val="center" w:pos="789"/>
          <w:tab w:val="right" w:pos="10800"/>
        </w:tabs>
        <w:spacing w:after="3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2"/>
        </w:rPr>
        <w:t>QA Tester</w:t>
      </w:r>
      <w:r>
        <w:rPr>
          <w:b/>
          <w:sz w:val="22"/>
        </w:rPr>
        <w:tab/>
      </w:r>
      <w:r>
        <w:rPr>
          <w:sz w:val="22"/>
        </w:rPr>
        <w:t>Jan 2019 - Apr 2021</w:t>
      </w:r>
    </w:p>
    <w:p w14:paraId="2D43E2CB" w14:textId="77777777" w:rsidR="000E6038" w:rsidRDefault="00000000" w:rsidP="000E6038">
      <w:pPr>
        <w:tabs>
          <w:tab w:val="center" w:pos="651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5C24CB">
        <w:rPr>
          <w:rFonts w:ascii="Calibri" w:eastAsia="Calibri" w:hAnsi="Calibri" w:cs="Calibri"/>
          <w:sz w:val="22"/>
        </w:rPr>
        <w:t xml:space="preserve">     </w:t>
      </w:r>
      <w:r w:rsidR="005C24CB">
        <w:rPr>
          <w:i/>
        </w:rPr>
        <w:t>Designory (Omnicom Production)</w:t>
      </w:r>
      <w:r>
        <w:rPr>
          <w:i/>
        </w:rPr>
        <w:tab/>
        <w:t>Chicago, IL</w:t>
      </w:r>
    </w:p>
    <w:p w14:paraId="45C1AE74" w14:textId="77777777" w:rsidR="00AC384D" w:rsidRDefault="00AC384D" w:rsidP="00AC384D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r w:rsidRPr="000E6038">
        <w:t xml:space="preserve">Developed </w:t>
      </w:r>
      <w:r>
        <w:t>10+ comprehensive test plans to ensure 100% coverage of project specifications, improving overall test efficiency.</w:t>
      </w:r>
    </w:p>
    <w:p w14:paraId="6AC4605C" w14:textId="77777777" w:rsidR="007A6C4B" w:rsidRDefault="007A6C4B" w:rsidP="007A6C4B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Identified and logged 150+ software defects through manual testing across various browsers and platforms, ensuring cross-browser and cross-platform compatibility.</w:t>
      </w:r>
    </w:p>
    <w:p w14:paraId="75F59B08" w14:textId="77777777" w:rsidR="007A6C4B" w:rsidRDefault="007A6C4B" w:rsidP="007A6C4B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Documented detailed issues and defects using Jira, providing clear reproduction steps and supporting information, reducing issue resolution time by 25%.</w:t>
      </w:r>
    </w:p>
    <w:p w14:paraId="6A4989F9" w14:textId="77777777" w:rsidR="007A6C4B" w:rsidRDefault="007A6C4B" w:rsidP="007A6C4B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Collaborated with Project Managers and Developers to prioritize and resolve issues, achieving a 98% defect closure rate within project timelines.</w:t>
      </w:r>
    </w:p>
    <w:p w14:paraId="7EE71590" w14:textId="77777777" w:rsidR="00D25B90" w:rsidRDefault="00D25B90" w:rsidP="00D25B90">
      <w:pPr>
        <w:pStyle w:val="ListParagraph"/>
        <w:tabs>
          <w:tab w:val="center" w:pos="651"/>
          <w:tab w:val="right" w:pos="10800"/>
        </w:tabs>
        <w:spacing w:after="18" w:line="259" w:lineRule="auto"/>
        <w:ind w:firstLine="0"/>
        <w:jc w:val="left"/>
      </w:pPr>
    </w:p>
    <w:p w14:paraId="222BB134" w14:textId="77777777" w:rsidR="00D25B90" w:rsidRDefault="00D25B90" w:rsidP="00D25B90">
      <w:pPr>
        <w:pStyle w:val="ListParagraph"/>
        <w:tabs>
          <w:tab w:val="center" w:pos="651"/>
          <w:tab w:val="right" w:pos="10800"/>
        </w:tabs>
        <w:spacing w:after="18" w:line="259" w:lineRule="auto"/>
        <w:ind w:firstLine="0"/>
        <w:jc w:val="left"/>
      </w:pPr>
    </w:p>
    <w:p w14:paraId="6628E460" w14:textId="0139D6AF" w:rsidR="002D268C" w:rsidRDefault="00000000" w:rsidP="00D25B90">
      <w:pPr>
        <w:tabs>
          <w:tab w:val="center" w:pos="651"/>
          <w:tab w:val="right" w:pos="10800"/>
        </w:tabs>
        <w:spacing w:after="18" w:line="259" w:lineRule="auto"/>
        <w:ind w:left="360" w:firstLine="0"/>
        <w:jc w:val="left"/>
      </w:pPr>
      <w:r w:rsidRPr="00D25B90">
        <w:rPr>
          <w:b/>
          <w:sz w:val="22"/>
        </w:rPr>
        <w:t>Software QA Analyst</w:t>
      </w:r>
      <w:r w:rsidRPr="00D25B90">
        <w:rPr>
          <w:b/>
          <w:sz w:val="22"/>
        </w:rPr>
        <w:tab/>
      </w:r>
      <w:r w:rsidRPr="00D25B90">
        <w:rPr>
          <w:sz w:val="22"/>
        </w:rPr>
        <w:t>Dec 2016 - May 2018</w:t>
      </w:r>
    </w:p>
    <w:p w14:paraId="1846A16E" w14:textId="77777777" w:rsidR="009668C1" w:rsidRDefault="00000000" w:rsidP="009668C1">
      <w:pPr>
        <w:tabs>
          <w:tab w:val="center" w:pos="1802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Liquidus Marketing (via acquisition)</w:t>
      </w:r>
      <w:r>
        <w:rPr>
          <w:i/>
        </w:rPr>
        <w:tab/>
        <w:t>Chicago, IL</w:t>
      </w:r>
    </w:p>
    <w:p w14:paraId="67EA122C" w14:textId="77777777" w:rsidR="007A6C4B" w:rsidRDefault="007A6C4B" w:rsidP="007A6C4B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Designed</w:t>
      </w:r>
      <w:r w:rsidRPr="009668C1">
        <w:t xml:space="preserve"> </w:t>
      </w:r>
      <w:r>
        <w:t>and executed 100+ detailed test plans, cases, and scripts, ensuring traceability and alignment with project requirements.</w:t>
      </w:r>
    </w:p>
    <w:p w14:paraId="19C81DB2" w14:textId="77777777" w:rsidR="007A6C4B" w:rsidRDefault="007A6C4B" w:rsidP="007A6C4B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Conducted 50+ regression tests across multiple environments and browsers, identifying and resolving critical defects before deployment.</w:t>
      </w:r>
    </w:p>
    <w:p w14:paraId="2D27E4DF" w14:textId="77777777" w:rsidR="007A6C4B" w:rsidRDefault="007A6C4B" w:rsidP="007A6C4B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Monitored and improved team performance using quality metrics, achieving a 15% improvement in defect detection rates.</w:t>
      </w:r>
    </w:p>
    <w:p w14:paraId="6E84031E" w14:textId="77777777" w:rsidR="007A6C4B" w:rsidRDefault="007A6C4B" w:rsidP="007A6C4B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Performed accessibility testing using NVDA to ensure compliance with WCAG guidelines, enhancing usability for individuals with disabilities.</w:t>
      </w:r>
    </w:p>
    <w:p w14:paraId="083CF899" w14:textId="77777777" w:rsidR="00F04B7B" w:rsidRDefault="00F04B7B" w:rsidP="00F04B7B">
      <w:pPr>
        <w:tabs>
          <w:tab w:val="center" w:pos="1802"/>
          <w:tab w:val="right" w:pos="10800"/>
        </w:tabs>
        <w:spacing w:after="18" w:line="259" w:lineRule="auto"/>
        <w:ind w:left="0" w:firstLine="0"/>
        <w:jc w:val="left"/>
      </w:pPr>
    </w:p>
    <w:p w14:paraId="1170571A" w14:textId="70AE2A39" w:rsidR="002D268C" w:rsidRDefault="00000000" w:rsidP="009668C1">
      <w:pPr>
        <w:tabs>
          <w:tab w:val="center" w:pos="1802"/>
          <w:tab w:val="right" w:pos="10800"/>
        </w:tabs>
        <w:spacing w:after="18" w:line="259" w:lineRule="auto"/>
        <w:ind w:left="360" w:firstLine="0"/>
        <w:jc w:val="left"/>
      </w:pPr>
      <w:r w:rsidRPr="009668C1">
        <w:rPr>
          <w:b/>
          <w:sz w:val="22"/>
        </w:rPr>
        <w:t>Software QA Analyst I</w:t>
      </w:r>
      <w:r w:rsidRPr="009668C1">
        <w:rPr>
          <w:b/>
          <w:sz w:val="22"/>
        </w:rPr>
        <w:tab/>
      </w:r>
      <w:r w:rsidRPr="009668C1">
        <w:rPr>
          <w:sz w:val="22"/>
        </w:rPr>
        <w:t>Jan 2015 - Dec 2016</w:t>
      </w:r>
    </w:p>
    <w:p w14:paraId="3ABE5B1F" w14:textId="77777777" w:rsidR="009668C1" w:rsidRDefault="00000000" w:rsidP="009668C1">
      <w:pPr>
        <w:tabs>
          <w:tab w:val="center" w:pos="2579"/>
          <w:tab w:val="right" w:pos="10800"/>
        </w:tabs>
        <w:spacing w:after="14" w:line="259" w:lineRule="auto"/>
        <w:ind w:left="0" w:firstLine="0"/>
        <w:jc w:val="left"/>
        <w:rPr>
          <w:i/>
        </w:rPr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Cofactor/Shoplocal/G/O Digital, a TEGNA Company</w:t>
      </w:r>
      <w:r>
        <w:rPr>
          <w:i/>
        </w:rPr>
        <w:tab/>
        <w:t>Chicago, IL</w:t>
      </w:r>
    </w:p>
    <w:p w14:paraId="5E419114" w14:textId="77777777" w:rsidR="007A6C4B" w:rsidRDefault="007A6C4B" w:rsidP="007A6C4B">
      <w:pPr>
        <w:pStyle w:val="ListParagraph"/>
        <w:numPr>
          <w:ilvl w:val="0"/>
          <w:numId w:val="6"/>
        </w:numPr>
        <w:tabs>
          <w:tab w:val="center" w:pos="2579"/>
          <w:tab w:val="right" w:pos="10800"/>
        </w:tabs>
        <w:spacing w:after="14" w:line="259" w:lineRule="auto"/>
        <w:jc w:val="left"/>
      </w:pPr>
      <w:r>
        <w:t>Performed 200+ functional, regression, UAT, and integration tests, ensuring software reliability in real-world use cases.</w:t>
      </w:r>
    </w:p>
    <w:p w14:paraId="14679641" w14:textId="77777777" w:rsidR="007A6C4B" w:rsidRDefault="007A6C4B" w:rsidP="007A6C4B">
      <w:pPr>
        <w:pStyle w:val="ListParagraph"/>
        <w:numPr>
          <w:ilvl w:val="0"/>
          <w:numId w:val="6"/>
        </w:numPr>
        <w:tabs>
          <w:tab w:val="center" w:pos="2579"/>
          <w:tab w:val="right" w:pos="10800"/>
        </w:tabs>
        <w:spacing w:after="14" w:line="259" w:lineRule="auto"/>
        <w:jc w:val="left"/>
      </w:pPr>
      <w:r>
        <w:t>Tested 50+ REST APIs using Postman, validating response formats and ensuring endpoint functionality, with a 95% adherence to performance benchmarks.</w:t>
      </w:r>
    </w:p>
    <w:p w14:paraId="64FBFFA5" w14:textId="77777777" w:rsidR="007A6C4B" w:rsidRDefault="007A6C4B" w:rsidP="007A6C4B">
      <w:pPr>
        <w:pStyle w:val="ListParagraph"/>
        <w:numPr>
          <w:ilvl w:val="0"/>
          <w:numId w:val="6"/>
        </w:numPr>
        <w:tabs>
          <w:tab w:val="center" w:pos="2579"/>
          <w:tab w:val="right" w:pos="10800"/>
        </w:tabs>
        <w:spacing w:after="14" w:line="259" w:lineRule="auto"/>
        <w:jc w:val="left"/>
      </w:pPr>
      <w:r>
        <w:t>Designed and implemented regression testing frameworks, improving release stability by 30% and reducing post-release issues</w:t>
      </w:r>
      <w:r w:rsidRPr="009668C1">
        <w:t>.</w:t>
      </w:r>
    </w:p>
    <w:p w14:paraId="6CC37AFC" w14:textId="77777777" w:rsidR="00F04B7B" w:rsidRDefault="00F04B7B" w:rsidP="00F04B7B">
      <w:pPr>
        <w:tabs>
          <w:tab w:val="center" w:pos="2579"/>
          <w:tab w:val="right" w:pos="10800"/>
        </w:tabs>
        <w:spacing w:after="14" w:line="259" w:lineRule="auto"/>
        <w:jc w:val="left"/>
      </w:pPr>
    </w:p>
    <w:p w14:paraId="0913B78C" w14:textId="77777777" w:rsidR="00F04B7B" w:rsidRPr="00F04B7B" w:rsidRDefault="00F04B7B" w:rsidP="00F04B7B">
      <w:pPr>
        <w:tabs>
          <w:tab w:val="center" w:pos="2579"/>
          <w:tab w:val="right" w:pos="10800"/>
        </w:tabs>
        <w:spacing w:after="14" w:line="259" w:lineRule="auto"/>
        <w:jc w:val="left"/>
      </w:pPr>
    </w:p>
    <w:p w14:paraId="288A5A1E" w14:textId="5D4B9C88" w:rsidR="002D268C" w:rsidRDefault="00000000" w:rsidP="009668C1">
      <w:pPr>
        <w:pStyle w:val="Heading1"/>
        <w:ind w:left="-5"/>
      </w:pPr>
      <w:r>
        <w:t>Education</w:t>
      </w:r>
    </w:p>
    <w:p w14:paraId="5EAFE8B8" w14:textId="77777777" w:rsidR="002D268C" w:rsidRDefault="00000000">
      <w:pPr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0B3E7FE" wp14:editId="60D7C706">
                <wp:extent cx="6858000" cy="5055"/>
                <wp:effectExtent l="0" t="0" r="0" b="0"/>
                <wp:docPr id="1672" name="Group 1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72" style="width:540pt;height:0.398pt;mso-position-horizontal-relative:char;mso-position-vertical-relative:line" coordsize="68580,50">
                <v:shape id="Shape 124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W w:w="10476" w:type="dxa"/>
        <w:tblInd w:w="216" w:type="dxa"/>
        <w:tblLook w:val="04A0" w:firstRow="1" w:lastRow="0" w:firstColumn="1" w:lastColumn="0" w:noHBand="0" w:noVBand="1"/>
      </w:tblPr>
      <w:tblGrid>
        <w:gridCol w:w="9104"/>
        <w:gridCol w:w="1372"/>
      </w:tblGrid>
      <w:tr w:rsidR="002D268C" w14:paraId="1471DD3D" w14:textId="77777777">
        <w:trPr>
          <w:trHeight w:val="239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14:paraId="1D7FC10C" w14:textId="77777777" w:rsidR="002D268C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2"/>
              </w:rPr>
              <w:t>Gujarat University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491DB9E8" w14:textId="77777777" w:rsidR="002D268C" w:rsidRDefault="00000000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Gujarat, India</w:t>
            </w:r>
          </w:p>
        </w:tc>
      </w:tr>
      <w:tr w:rsidR="002D268C" w14:paraId="5D21DE94" w14:textId="77777777">
        <w:trPr>
          <w:trHeight w:val="22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14:paraId="6F412C79" w14:textId="77777777" w:rsidR="002D268C" w:rsidRDefault="00000000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>Bachelors in Mathematics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32540A74" w14:textId="77777777" w:rsidR="002D268C" w:rsidRDefault="00000000">
            <w:pPr>
              <w:spacing w:after="0" w:line="259" w:lineRule="auto"/>
              <w:ind w:left="0" w:right="27" w:firstLine="0"/>
              <w:jc w:val="right"/>
            </w:pPr>
            <w:r>
              <w:rPr>
                <w:i/>
              </w:rPr>
              <w:t>1993 - 1996</w:t>
            </w:r>
          </w:p>
        </w:tc>
      </w:tr>
      <w:tr w:rsidR="00AD11E8" w14:paraId="499BC8D1" w14:textId="77777777">
        <w:trPr>
          <w:trHeight w:val="22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14:paraId="6A75A911" w14:textId="77777777" w:rsidR="00AD11E8" w:rsidRDefault="00AD11E8">
            <w:pPr>
              <w:spacing w:after="0" w:line="259" w:lineRule="auto"/>
              <w:ind w:left="0" w:firstLine="0"/>
              <w:jc w:val="left"/>
              <w:rPr>
                <w:i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3EE3F0DB" w14:textId="77777777" w:rsidR="00AD11E8" w:rsidRDefault="00AD11E8">
            <w:pPr>
              <w:spacing w:after="0" w:line="259" w:lineRule="auto"/>
              <w:ind w:left="0" w:right="27" w:firstLine="0"/>
              <w:jc w:val="right"/>
              <w:rPr>
                <w:i/>
              </w:rPr>
            </w:pPr>
          </w:p>
        </w:tc>
      </w:tr>
    </w:tbl>
    <w:p w14:paraId="7764B6D1" w14:textId="77777777" w:rsidR="002D268C" w:rsidRDefault="00000000">
      <w:pPr>
        <w:pStyle w:val="Heading1"/>
        <w:ind w:left="-5"/>
      </w:pPr>
      <w:r>
        <w:t>Certifications</w:t>
      </w:r>
    </w:p>
    <w:p w14:paraId="6DC67512" w14:textId="77777777" w:rsidR="002D268C" w:rsidRDefault="00000000">
      <w:pPr>
        <w:spacing w:after="81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0FB2385" wp14:editId="4D8E8633">
                <wp:extent cx="6858000" cy="5055"/>
                <wp:effectExtent l="0" t="0" r="0" b="0"/>
                <wp:docPr id="1673" name="Group 16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130" name="Shape 130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73" style="width:540pt;height:0.398pt;mso-position-horizontal-relative:char;mso-position-vertical-relative:line" coordsize="68580,50">
                <v:shape id="Shape 130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71862B32" w14:textId="77777777" w:rsidR="002D268C" w:rsidRDefault="00000000">
      <w:pPr>
        <w:spacing w:after="6" w:line="252" w:lineRule="auto"/>
        <w:ind w:left="890" w:right="3012"/>
        <w:jc w:val="left"/>
      </w:pPr>
      <w:r>
        <w:rPr>
          <w:rFonts w:ascii="Calibri" w:eastAsia="Calibri" w:hAnsi="Calibri" w:cs="Calibri"/>
        </w:rPr>
        <w:t xml:space="preserve">∗ </w:t>
      </w:r>
      <w:r>
        <w:rPr>
          <w:b/>
        </w:rPr>
        <w:t>Certified Tester – Foundation Level (CTFL)</w:t>
      </w:r>
    </w:p>
    <w:p w14:paraId="1FEED956" w14:textId="77777777" w:rsidR="001644EF" w:rsidRDefault="00000000">
      <w:pPr>
        <w:spacing w:after="80" w:line="252" w:lineRule="auto"/>
        <w:ind w:left="1114" w:right="3012"/>
        <w:jc w:val="left"/>
        <w:rPr>
          <w:b/>
        </w:rPr>
      </w:pPr>
      <w:r>
        <w:rPr>
          <w:b/>
        </w:rPr>
        <w:t xml:space="preserve">ISTQB – International Software Testing Qualification Board) </w:t>
      </w:r>
    </w:p>
    <w:p w14:paraId="43342083" w14:textId="0348EE69" w:rsidR="002D268C" w:rsidRDefault="00000000">
      <w:pPr>
        <w:spacing w:after="80" w:line="252" w:lineRule="auto"/>
        <w:ind w:left="1114" w:right="3012"/>
        <w:jc w:val="left"/>
      </w:pPr>
      <w:r>
        <w:rPr>
          <w:i/>
        </w:rPr>
        <w:t>Issued Dec 2016</w:t>
      </w:r>
    </w:p>
    <w:p w14:paraId="41D02B77" w14:textId="687E8E77" w:rsidR="002D268C" w:rsidRDefault="00000000">
      <w:pPr>
        <w:spacing w:after="6" w:line="252" w:lineRule="auto"/>
        <w:ind w:left="890" w:right="3012"/>
        <w:jc w:val="left"/>
      </w:pPr>
      <w:r>
        <w:rPr>
          <w:rFonts w:ascii="Calibri" w:eastAsia="Calibri" w:hAnsi="Calibri" w:cs="Calibri"/>
        </w:rPr>
        <w:t xml:space="preserve">∗ </w:t>
      </w:r>
      <w:r>
        <w:rPr>
          <w:b/>
        </w:rPr>
        <w:t>Professional Scrum Master</w:t>
      </w:r>
      <w:r w:rsidR="009A14D3">
        <w:rPr>
          <w:b/>
        </w:rPr>
        <w:t xml:space="preserve"> Level 1</w:t>
      </w:r>
    </w:p>
    <w:p w14:paraId="6A2040F4" w14:textId="77777777" w:rsidR="002D268C" w:rsidRDefault="00000000">
      <w:pPr>
        <w:spacing w:after="6" w:line="252" w:lineRule="auto"/>
        <w:ind w:left="1114" w:right="3012"/>
        <w:jc w:val="left"/>
      </w:pPr>
      <w:r>
        <w:rPr>
          <w:b/>
        </w:rPr>
        <w:t>Scrum.org</w:t>
      </w:r>
    </w:p>
    <w:p w14:paraId="7268D0D7" w14:textId="77777777" w:rsidR="002D268C" w:rsidRDefault="00000000">
      <w:pPr>
        <w:spacing w:after="18" w:line="259" w:lineRule="auto"/>
        <w:ind w:left="1114"/>
        <w:jc w:val="left"/>
      </w:pPr>
      <w:r>
        <w:rPr>
          <w:i/>
        </w:rPr>
        <w:t>Issued Nov 2018</w:t>
      </w:r>
    </w:p>
    <w:sectPr w:rsidR="002D268C">
      <w:pgSz w:w="12240" w:h="15840"/>
      <w:pgMar w:top="788" w:right="720" w:bottom="121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25118"/>
    <w:multiLevelType w:val="hybridMultilevel"/>
    <w:tmpl w:val="A064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031A4"/>
    <w:multiLevelType w:val="hybridMultilevel"/>
    <w:tmpl w:val="6082D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562C7"/>
    <w:multiLevelType w:val="hybridMultilevel"/>
    <w:tmpl w:val="70B2D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B2D1D"/>
    <w:multiLevelType w:val="hybridMultilevel"/>
    <w:tmpl w:val="D9DA1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6774E"/>
    <w:multiLevelType w:val="hybridMultilevel"/>
    <w:tmpl w:val="6D84F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B1C07"/>
    <w:multiLevelType w:val="hybridMultilevel"/>
    <w:tmpl w:val="00C4A1AC"/>
    <w:lvl w:ilvl="0" w:tplc="CBD8AAC6">
      <w:start w:val="1"/>
      <w:numFmt w:val="bullet"/>
      <w:lvlText w:val="•"/>
      <w:lvlJc w:val="left"/>
      <w:pPr>
        <w:ind w:left="6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13785F5E">
      <w:start w:val="1"/>
      <w:numFmt w:val="bullet"/>
      <w:lvlText w:val="o"/>
      <w:lvlJc w:val="left"/>
      <w:pPr>
        <w:ind w:left="15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1646EDDC">
      <w:start w:val="1"/>
      <w:numFmt w:val="bullet"/>
      <w:lvlText w:val="▪"/>
      <w:lvlJc w:val="left"/>
      <w:pPr>
        <w:ind w:left="23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B8BC774E">
      <w:start w:val="1"/>
      <w:numFmt w:val="bullet"/>
      <w:lvlText w:val="•"/>
      <w:lvlJc w:val="left"/>
      <w:pPr>
        <w:ind w:left="30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8B64F428">
      <w:start w:val="1"/>
      <w:numFmt w:val="bullet"/>
      <w:lvlText w:val="o"/>
      <w:lvlJc w:val="left"/>
      <w:pPr>
        <w:ind w:left="37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3B769A0E">
      <w:start w:val="1"/>
      <w:numFmt w:val="bullet"/>
      <w:lvlText w:val="▪"/>
      <w:lvlJc w:val="left"/>
      <w:pPr>
        <w:ind w:left="44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934E8F88">
      <w:start w:val="1"/>
      <w:numFmt w:val="bullet"/>
      <w:lvlText w:val="•"/>
      <w:lvlJc w:val="left"/>
      <w:pPr>
        <w:ind w:left="51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C8F857C6">
      <w:start w:val="1"/>
      <w:numFmt w:val="bullet"/>
      <w:lvlText w:val="o"/>
      <w:lvlJc w:val="left"/>
      <w:pPr>
        <w:ind w:left="59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BF64129C">
      <w:start w:val="1"/>
      <w:numFmt w:val="bullet"/>
      <w:lvlText w:val="▪"/>
      <w:lvlJc w:val="left"/>
      <w:pPr>
        <w:ind w:left="66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9637710">
    <w:abstractNumId w:val="5"/>
  </w:num>
  <w:num w:numId="2" w16cid:durableId="541477466">
    <w:abstractNumId w:val="1"/>
  </w:num>
  <w:num w:numId="3" w16cid:durableId="24913145">
    <w:abstractNumId w:val="0"/>
  </w:num>
  <w:num w:numId="4" w16cid:durableId="1076247701">
    <w:abstractNumId w:val="4"/>
  </w:num>
  <w:num w:numId="5" w16cid:durableId="254634733">
    <w:abstractNumId w:val="2"/>
  </w:num>
  <w:num w:numId="6" w16cid:durableId="194926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8C"/>
    <w:rsid w:val="00004147"/>
    <w:rsid w:val="00063906"/>
    <w:rsid w:val="000879A1"/>
    <w:rsid w:val="000B1785"/>
    <w:rsid w:val="000B2847"/>
    <w:rsid w:val="000E6038"/>
    <w:rsid w:val="001644EF"/>
    <w:rsid w:val="002609AF"/>
    <w:rsid w:val="002A7A9E"/>
    <w:rsid w:val="002B2A45"/>
    <w:rsid w:val="002D268C"/>
    <w:rsid w:val="003347C9"/>
    <w:rsid w:val="003659AA"/>
    <w:rsid w:val="005C24CB"/>
    <w:rsid w:val="005C791C"/>
    <w:rsid w:val="00613BB8"/>
    <w:rsid w:val="006A1EF4"/>
    <w:rsid w:val="007062D9"/>
    <w:rsid w:val="00714E0C"/>
    <w:rsid w:val="007A6C4B"/>
    <w:rsid w:val="007F24B3"/>
    <w:rsid w:val="00844000"/>
    <w:rsid w:val="00876D20"/>
    <w:rsid w:val="008C0B04"/>
    <w:rsid w:val="008E14EC"/>
    <w:rsid w:val="009668C1"/>
    <w:rsid w:val="009A14D3"/>
    <w:rsid w:val="009C6CA9"/>
    <w:rsid w:val="00A125AE"/>
    <w:rsid w:val="00A41488"/>
    <w:rsid w:val="00A720E8"/>
    <w:rsid w:val="00AB5E93"/>
    <w:rsid w:val="00AC0622"/>
    <w:rsid w:val="00AC384D"/>
    <w:rsid w:val="00AD11E8"/>
    <w:rsid w:val="00BE41A2"/>
    <w:rsid w:val="00D03929"/>
    <w:rsid w:val="00D25B90"/>
    <w:rsid w:val="00DF1A7E"/>
    <w:rsid w:val="00E9347C"/>
    <w:rsid w:val="00EF05CE"/>
    <w:rsid w:val="00F04B7B"/>
    <w:rsid w:val="00F221EE"/>
    <w:rsid w:val="00F2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4A6A85"/>
  <w15:docId w15:val="{38E02691-1225-4BA7-A377-24260150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7" w:line="256" w:lineRule="auto"/>
      <w:ind w:left="10" w:hanging="10"/>
      <w:jc w:val="both"/>
    </w:pPr>
    <w:rPr>
      <w:rFonts w:ascii="Cambria" w:eastAsia="Cambria" w:hAnsi="Cambria" w:cs="Cambria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C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Pandya, Devanshu</dc:creator>
  <cp:keywords/>
  <cp:lastModifiedBy>Pandya, Hitesh</cp:lastModifiedBy>
  <cp:revision>12</cp:revision>
  <dcterms:created xsi:type="dcterms:W3CDTF">2024-11-19T03:35:00Z</dcterms:created>
  <dcterms:modified xsi:type="dcterms:W3CDTF">2025-02-05T13:50:00Z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9c501682bbaa4fe9ec141d7531244e8e41ca3517061e396cedffa7db3cf8268b</vt:lpwstr>
  </property>
</Properties>
</file>